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83" w:rsidRDefault="00CC4083" w:rsidP="00CC4083">
      <w:pPr>
        <w:autoSpaceDE w:val="0"/>
        <w:autoSpaceDN w:val="0"/>
        <w:adjustRightInd w:val="0"/>
        <w:jc w:val="center"/>
        <w:rPr>
          <w:b/>
          <w:bCs/>
        </w:rPr>
      </w:pPr>
      <w:r w:rsidRPr="00CC4083">
        <w:rPr>
          <w:b/>
          <w:bCs/>
        </w:rPr>
        <w:t xml:space="preserve">BEFORE THE PUBLIC UTILITIES COMMISSION OF </w:t>
      </w:r>
    </w:p>
    <w:p w:rsidR="00CC4083" w:rsidRDefault="00CC4083" w:rsidP="00CC4083">
      <w:pPr>
        <w:autoSpaceDE w:val="0"/>
        <w:autoSpaceDN w:val="0"/>
        <w:adjustRightInd w:val="0"/>
        <w:jc w:val="center"/>
        <w:rPr>
          <w:b/>
          <w:bCs/>
        </w:rPr>
      </w:pPr>
      <w:r w:rsidRPr="00CC4083">
        <w:rPr>
          <w:b/>
          <w:bCs/>
        </w:rPr>
        <w:t>THE STATE OF COLORADO</w:t>
      </w:r>
    </w:p>
    <w:p w:rsidR="00CC4083" w:rsidRPr="00CC4083" w:rsidRDefault="00CC4083" w:rsidP="00CC4083">
      <w:pPr>
        <w:autoSpaceDE w:val="0"/>
        <w:autoSpaceDN w:val="0"/>
        <w:adjustRightInd w:val="0"/>
        <w:jc w:val="center"/>
        <w:rPr>
          <w:b/>
          <w:bCs/>
        </w:rPr>
      </w:pPr>
    </w:p>
    <w:p w:rsidR="00CC4083" w:rsidRPr="00CC4083" w:rsidRDefault="00CC4083" w:rsidP="00CC4083">
      <w:pPr>
        <w:autoSpaceDE w:val="0"/>
        <w:autoSpaceDN w:val="0"/>
        <w:adjustRightInd w:val="0"/>
      </w:pPr>
      <w:r w:rsidRPr="00CC4083">
        <w:t>DOCKET NO. 11A-1001E</w:t>
      </w:r>
    </w:p>
    <w:p w:rsidR="00CC4083" w:rsidRPr="00CC4083" w:rsidRDefault="00CC4083" w:rsidP="00CC4083">
      <w:pPr>
        <w:autoSpaceDE w:val="0"/>
        <w:autoSpaceDN w:val="0"/>
        <w:adjustRightInd w:val="0"/>
        <w:jc w:val="center"/>
      </w:pPr>
      <w:r w:rsidRPr="00CC4083">
        <w:t>_____________________________________________________________________</w:t>
      </w:r>
    </w:p>
    <w:p w:rsidR="00CC4083" w:rsidRPr="00CC4083" w:rsidRDefault="00CC4083" w:rsidP="00CC4083">
      <w:pPr>
        <w:autoSpaceDE w:val="0"/>
        <w:autoSpaceDN w:val="0"/>
        <w:adjustRightInd w:val="0"/>
        <w:jc w:val="center"/>
      </w:pPr>
      <w:r w:rsidRPr="00CC4083">
        <w:t>IN THE MATTER OF THE APPLICATION OF PUBLIC SERVICE COMPANY OF</w:t>
      </w:r>
    </w:p>
    <w:p w:rsidR="00CC4083" w:rsidRPr="00CC4083" w:rsidRDefault="00CC4083" w:rsidP="00CC4083">
      <w:pPr>
        <w:autoSpaceDE w:val="0"/>
        <w:autoSpaceDN w:val="0"/>
        <w:adjustRightInd w:val="0"/>
        <w:jc w:val="center"/>
      </w:pPr>
      <w:r w:rsidRPr="00CC4083">
        <w:t>COLORADO FOR APPROVAL OF THE SMART GRID COST RECOVERY</w:t>
      </w:r>
    </w:p>
    <w:p w:rsidR="00CC4083" w:rsidRPr="00CC4083" w:rsidRDefault="00CC4083" w:rsidP="00CC4083">
      <w:pPr>
        <w:autoSpaceDE w:val="0"/>
        <w:autoSpaceDN w:val="0"/>
        <w:adjustRightInd w:val="0"/>
        <w:jc w:val="center"/>
      </w:pPr>
      <w:r w:rsidRPr="00CC4083">
        <w:t>________________________________________________________________________</w:t>
      </w:r>
    </w:p>
    <w:p w:rsidR="00CC4083" w:rsidRDefault="00CC4083" w:rsidP="00CC4083">
      <w:pPr>
        <w:autoSpaceDE w:val="0"/>
        <w:autoSpaceDN w:val="0"/>
        <w:adjustRightInd w:val="0"/>
        <w:jc w:val="center"/>
      </w:pPr>
    </w:p>
    <w:p w:rsidR="00CC4083" w:rsidRDefault="00CC4083" w:rsidP="00CC4083">
      <w:pPr>
        <w:autoSpaceDE w:val="0"/>
        <w:autoSpaceDN w:val="0"/>
        <w:adjustRightInd w:val="0"/>
        <w:jc w:val="center"/>
      </w:pPr>
    </w:p>
    <w:p w:rsidR="00CC4083" w:rsidRDefault="00CC4083" w:rsidP="00CC4083">
      <w:pPr>
        <w:autoSpaceDE w:val="0"/>
        <w:autoSpaceDN w:val="0"/>
        <w:adjustRightInd w:val="0"/>
        <w:jc w:val="center"/>
      </w:pPr>
      <w:r>
        <w:t xml:space="preserve">STATEMENT OF POSITION </w:t>
      </w:r>
    </w:p>
    <w:p w:rsidR="00CC4083" w:rsidRDefault="00CC4083" w:rsidP="00CC4083">
      <w:pPr>
        <w:autoSpaceDE w:val="0"/>
        <w:autoSpaceDN w:val="0"/>
        <w:adjustRightInd w:val="0"/>
        <w:jc w:val="center"/>
      </w:pPr>
    </w:p>
    <w:p w:rsidR="00CC4083" w:rsidRDefault="00CC4083" w:rsidP="00CC4083">
      <w:pPr>
        <w:autoSpaceDE w:val="0"/>
        <w:autoSpaceDN w:val="0"/>
        <w:adjustRightInd w:val="0"/>
        <w:jc w:val="center"/>
      </w:pPr>
      <w:r w:rsidRPr="00CC4083">
        <w:t>OF</w:t>
      </w:r>
    </w:p>
    <w:p w:rsidR="00CC4083" w:rsidRDefault="00CC4083" w:rsidP="00CC4083">
      <w:pPr>
        <w:autoSpaceDE w:val="0"/>
        <w:autoSpaceDN w:val="0"/>
        <w:adjustRightInd w:val="0"/>
        <w:jc w:val="center"/>
      </w:pPr>
    </w:p>
    <w:p w:rsidR="00CC4083" w:rsidRPr="00CC4083" w:rsidRDefault="00CC4083" w:rsidP="00CC4083">
      <w:pPr>
        <w:autoSpaceDE w:val="0"/>
        <w:autoSpaceDN w:val="0"/>
        <w:adjustRightInd w:val="0"/>
        <w:jc w:val="center"/>
      </w:pPr>
    </w:p>
    <w:p w:rsidR="00CC4083" w:rsidRDefault="00CC4083" w:rsidP="00CC4083">
      <w:pPr>
        <w:autoSpaceDE w:val="0"/>
        <w:autoSpaceDN w:val="0"/>
        <w:adjustRightInd w:val="0"/>
        <w:jc w:val="center"/>
      </w:pPr>
      <w:r w:rsidRPr="00CC4083">
        <w:t>LESLIE GLUSTROM</w:t>
      </w:r>
    </w:p>
    <w:p w:rsidR="00CC4083" w:rsidRDefault="00CC4083" w:rsidP="00CC4083">
      <w:pPr>
        <w:autoSpaceDE w:val="0"/>
        <w:autoSpaceDN w:val="0"/>
        <w:adjustRightInd w:val="0"/>
        <w:jc w:val="center"/>
      </w:pPr>
    </w:p>
    <w:p w:rsidR="00CC4083" w:rsidRDefault="00CC4083" w:rsidP="00CC4083">
      <w:pPr>
        <w:autoSpaceDE w:val="0"/>
        <w:autoSpaceDN w:val="0"/>
        <w:adjustRightInd w:val="0"/>
        <w:jc w:val="center"/>
      </w:pPr>
    </w:p>
    <w:p w:rsidR="00CC4083" w:rsidRDefault="00CC4083" w:rsidP="00CC4083">
      <w:pPr>
        <w:autoSpaceDE w:val="0"/>
        <w:autoSpaceDN w:val="0"/>
        <w:adjustRightInd w:val="0"/>
        <w:jc w:val="center"/>
      </w:pPr>
    </w:p>
    <w:p w:rsidR="00CC4083" w:rsidRPr="00CC4083" w:rsidRDefault="00CC4083" w:rsidP="00CC4083">
      <w:pPr>
        <w:autoSpaceDE w:val="0"/>
        <w:autoSpaceDN w:val="0"/>
        <w:adjustRightInd w:val="0"/>
        <w:jc w:val="center"/>
      </w:pPr>
      <w:r>
        <w:t>AUGUST 31, 2012</w:t>
      </w:r>
    </w:p>
    <w:p w:rsidR="00CC4083" w:rsidRPr="00CC4083" w:rsidRDefault="00CC4083" w:rsidP="00CC4083">
      <w:pPr>
        <w:autoSpaceDE w:val="0"/>
        <w:autoSpaceDN w:val="0"/>
        <w:adjustRightInd w:val="0"/>
        <w:jc w:val="center"/>
      </w:pPr>
      <w:r w:rsidRPr="00CC4083">
        <w:t>________________________________________________________________________</w:t>
      </w:r>
    </w:p>
    <w:p w:rsidR="00CC4083" w:rsidRDefault="00CC4083" w:rsidP="00CC4083">
      <w:pPr>
        <w:autoSpaceDE w:val="0"/>
        <w:autoSpaceDN w:val="0"/>
        <w:adjustRightInd w:val="0"/>
        <w:spacing w:line="480" w:lineRule="auto"/>
      </w:pPr>
    </w:p>
    <w:p w:rsidR="00CC4083" w:rsidRPr="00CC4083" w:rsidRDefault="00CC4083" w:rsidP="00CC4083">
      <w:pPr>
        <w:autoSpaceDE w:val="0"/>
        <w:autoSpaceDN w:val="0"/>
        <w:adjustRightInd w:val="0"/>
        <w:spacing w:line="480" w:lineRule="auto"/>
        <w:ind w:firstLine="720"/>
      </w:pPr>
      <w:r w:rsidRPr="00CC4083">
        <w:t>Leslie Glustrom,</w:t>
      </w:r>
      <w:r w:rsidR="009C5F81">
        <w:rPr>
          <w:rStyle w:val="FootnoteReference"/>
        </w:rPr>
        <w:footnoteReference w:id="1"/>
      </w:r>
      <w:r w:rsidRPr="00CC4083">
        <w:t xml:space="preserve"> an Xcel rate payer, files this </w:t>
      </w:r>
      <w:r>
        <w:t>Statement of Position</w:t>
      </w:r>
    </w:p>
    <w:p w:rsidR="00CC4083" w:rsidRPr="00CC4083" w:rsidRDefault="00CC4083" w:rsidP="00CC4083">
      <w:pPr>
        <w:autoSpaceDE w:val="0"/>
        <w:autoSpaceDN w:val="0"/>
        <w:adjustRightInd w:val="0"/>
        <w:spacing w:line="480" w:lineRule="auto"/>
      </w:pPr>
      <w:proofErr w:type="gramStart"/>
      <w:r w:rsidRPr="00CC4083">
        <w:t>in</w:t>
      </w:r>
      <w:proofErr w:type="gramEnd"/>
      <w:r w:rsidRPr="00CC4083">
        <w:t xml:space="preserve"> the above captioned docket related to the Application of the Public Service</w:t>
      </w:r>
    </w:p>
    <w:p w:rsidR="00952147" w:rsidRDefault="00CC4083" w:rsidP="00CC4083">
      <w:pPr>
        <w:spacing w:line="480" w:lineRule="auto"/>
      </w:pPr>
      <w:proofErr w:type="gramStart"/>
      <w:r w:rsidRPr="00CC4083">
        <w:t>Company of Colorado (“</w:t>
      </w:r>
      <w:proofErr w:type="spellStart"/>
      <w:r w:rsidRPr="00CC4083">
        <w:t>PSCo</w:t>
      </w:r>
      <w:proofErr w:type="spellEnd"/>
      <w:r w:rsidRPr="00CC4083">
        <w:t>” or “Xcel”) for approval of the Smart Grid Cost Recovery.</w:t>
      </w:r>
      <w:proofErr w:type="gramEnd"/>
    </w:p>
    <w:p w:rsidR="00CC4083" w:rsidRDefault="00CC4083" w:rsidP="00CC4083">
      <w:pPr>
        <w:spacing w:line="480" w:lineRule="auto"/>
      </w:pPr>
      <w:r>
        <w:tab/>
        <w:t xml:space="preserve">The purpose of this docket is to determine whether Xcel should be granted an </w:t>
      </w:r>
    </w:p>
    <w:p w:rsidR="00CC4083" w:rsidRDefault="00CC4083" w:rsidP="00CC4083">
      <w:pPr>
        <w:spacing w:line="480" w:lineRule="auto"/>
      </w:pPr>
      <w:proofErr w:type="gramStart"/>
      <w:r>
        <w:t>additional</w:t>
      </w:r>
      <w:proofErr w:type="gramEnd"/>
      <w:r>
        <w:t xml:space="preserve"> $16 million in cost recovery for the Smart Grid City </w:t>
      </w:r>
      <w:r w:rsidR="00AD37E3">
        <w:t xml:space="preserve">(“SGC”) </w:t>
      </w:r>
      <w:r>
        <w:t xml:space="preserve">project in Boulder, Colorado. </w:t>
      </w:r>
    </w:p>
    <w:p w:rsidR="00CC4083" w:rsidRDefault="00CC4083" w:rsidP="00CC4083">
      <w:pPr>
        <w:spacing w:line="480" w:lineRule="auto"/>
      </w:pPr>
      <w:r>
        <w:tab/>
        <w:t xml:space="preserve">In Decision </w:t>
      </w:r>
      <w:r w:rsidR="00C950C0">
        <w:t>C11-0139 the Commission expressed concerns regarding the utility and completeness of the Smart Grid City saying:</w:t>
      </w:r>
    </w:p>
    <w:p w:rsidR="00C950C0" w:rsidRPr="00932717" w:rsidRDefault="00C950C0" w:rsidP="00C950C0">
      <w:pPr>
        <w:autoSpaceDE w:val="0"/>
        <w:autoSpaceDN w:val="0"/>
        <w:adjustRightInd w:val="0"/>
        <w:ind w:left="720"/>
      </w:pPr>
      <w:r w:rsidRPr="00932717">
        <w:lastRenderedPageBreak/>
        <w:t>19. We are also concerned with the relative lack of details regarding the planned use</w:t>
      </w:r>
      <w:r w:rsidRPr="00932717">
        <w:t xml:space="preserve"> </w:t>
      </w:r>
      <w:r w:rsidRPr="00932717">
        <w:t>of the project going forward. We recognize the merits of both the value proposition analysis and</w:t>
      </w:r>
      <w:r w:rsidRPr="00932717">
        <w:t xml:space="preserve"> </w:t>
      </w:r>
      <w:r w:rsidRPr="00932717">
        <w:t>the pricing pilot, but we believe additional information is necessary regarding the project.</w:t>
      </w:r>
      <w:r w:rsidRPr="00932717">
        <w:t xml:space="preserve"> </w:t>
      </w:r>
      <w:r w:rsidRPr="00932717">
        <w:t>We believe it is important for the SGC project to achieve benefits in a cost-effective manner. In</w:t>
      </w:r>
      <w:r w:rsidRPr="00932717">
        <w:t xml:space="preserve"> </w:t>
      </w:r>
      <w:r w:rsidRPr="00932717">
        <w:t>short, we want to see the Company articulate and defend a strategic plan for the use of SGC</w:t>
      </w:r>
      <w:r w:rsidRPr="00932717">
        <w:t xml:space="preserve"> </w:t>
      </w:r>
      <w:r w:rsidRPr="00932717">
        <w:t>investment. We want to see the credible promise of consumer and utility benefits sufficient to</w:t>
      </w:r>
    </w:p>
    <w:p w:rsidR="00C950C0" w:rsidRPr="00932717" w:rsidRDefault="00C950C0" w:rsidP="00C950C0">
      <w:pPr>
        <w:autoSpaceDE w:val="0"/>
        <w:autoSpaceDN w:val="0"/>
        <w:adjustRightInd w:val="0"/>
        <w:ind w:left="720"/>
      </w:pPr>
      <w:proofErr w:type="gramStart"/>
      <w:r w:rsidRPr="00932717">
        <w:t>justify</w:t>
      </w:r>
      <w:proofErr w:type="gramEnd"/>
      <w:r w:rsidRPr="00932717">
        <w:t xml:space="preserve"> the cost overruns. We want to know more about the ability of customers to make practical</w:t>
      </w:r>
      <w:r w:rsidRPr="00932717">
        <w:t xml:space="preserve"> </w:t>
      </w:r>
      <w:r w:rsidRPr="00932717">
        <w:t>use of SGC on their side of the meter through in-home devices, and we want to know more about</w:t>
      </w:r>
      <w:r w:rsidRPr="00932717">
        <w:t xml:space="preserve"> </w:t>
      </w:r>
      <w:r w:rsidRPr="00932717">
        <w:t>the interconnect ability of SGC with those customer devices</w:t>
      </w:r>
      <w:r w:rsidRPr="00932717">
        <w:t>. (Decision C11-0139</w:t>
      </w:r>
      <w:r w:rsidR="00AD37E3" w:rsidRPr="00932717">
        <w:t>, ¶ 19</w:t>
      </w:r>
      <w:r w:rsidRPr="00932717">
        <w:t xml:space="preserve">) </w:t>
      </w:r>
    </w:p>
    <w:p w:rsidR="00CC4083" w:rsidRDefault="00CC4083" w:rsidP="00CC4083">
      <w:pPr>
        <w:spacing w:line="480" w:lineRule="auto"/>
      </w:pPr>
    </w:p>
    <w:p w:rsidR="00CC4083" w:rsidRDefault="00AD37E3" w:rsidP="00CC4083">
      <w:pPr>
        <w:spacing w:line="480" w:lineRule="auto"/>
      </w:pPr>
      <w:r>
        <w:t xml:space="preserve">In short the Commission stated </w:t>
      </w:r>
      <w:r w:rsidR="00932717">
        <w:t xml:space="preserve">in </w:t>
      </w:r>
      <w:r w:rsidR="008B2A1A">
        <w:t xml:space="preserve">¶ 19, </w:t>
      </w:r>
      <w:r w:rsidR="00932717">
        <w:t>Decision C11-0139</w:t>
      </w:r>
      <w:r w:rsidR="008B2A1A">
        <w:t xml:space="preserve"> (reproduced above)</w:t>
      </w:r>
      <w:r w:rsidR="00932717">
        <w:t xml:space="preserve"> </w:t>
      </w:r>
      <w:r>
        <w:t>that it wanted to see the following information:</w:t>
      </w:r>
    </w:p>
    <w:p w:rsidR="00AD37E3" w:rsidRDefault="00AD37E3" w:rsidP="00AD37E3">
      <w:pPr>
        <w:pStyle w:val="ListParagraph"/>
        <w:numPr>
          <w:ilvl w:val="0"/>
          <w:numId w:val="1"/>
        </w:numPr>
        <w:spacing w:line="480" w:lineRule="auto"/>
      </w:pPr>
      <w:r>
        <w:t>A strategic plan for the use of the SGC investment</w:t>
      </w:r>
    </w:p>
    <w:p w:rsidR="00AD37E3" w:rsidRDefault="00AD37E3" w:rsidP="00AD37E3">
      <w:pPr>
        <w:pStyle w:val="ListParagraph"/>
        <w:numPr>
          <w:ilvl w:val="0"/>
          <w:numId w:val="1"/>
        </w:numPr>
        <w:spacing w:line="480" w:lineRule="auto"/>
      </w:pPr>
      <w:r>
        <w:t>A credible promise of consumer and utility benefits sufficient to justify the cost overruns.</w:t>
      </w:r>
    </w:p>
    <w:p w:rsidR="00AD37E3" w:rsidRDefault="00AD37E3" w:rsidP="00AD37E3">
      <w:pPr>
        <w:pStyle w:val="ListParagraph"/>
        <w:numPr>
          <w:ilvl w:val="0"/>
          <w:numId w:val="1"/>
        </w:numPr>
        <w:spacing w:line="480" w:lineRule="auto"/>
      </w:pPr>
      <w:r>
        <w:t xml:space="preserve">The ability of customers to make practical use of SGC </w:t>
      </w:r>
      <w:r w:rsidR="00EC6AC1">
        <w:t>on their side of the meter through in-home devices;</w:t>
      </w:r>
    </w:p>
    <w:p w:rsidR="00EC6AC1" w:rsidRDefault="00EC6AC1" w:rsidP="00AD37E3">
      <w:pPr>
        <w:pStyle w:val="ListParagraph"/>
        <w:numPr>
          <w:ilvl w:val="0"/>
          <w:numId w:val="1"/>
        </w:numPr>
        <w:spacing w:line="480" w:lineRule="auto"/>
      </w:pPr>
      <w:r>
        <w:t xml:space="preserve">The interconnect ability of SGC with those customer devices. </w:t>
      </w:r>
    </w:p>
    <w:p w:rsidR="00EC6AC1" w:rsidRDefault="00EC6AC1" w:rsidP="00EC6AC1">
      <w:pPr>
        <w:spacing w:line="480" w:lineRule="auto"/>
      </w:pPr>
    </w:p>
    <w:p w:rsidR="00384384" w:rsidRDefault="00EC6AC1" w:rsidP="00EC6AC1">
      <w:pPr>
        <w:spacing w:line="480" w:lineRule="auto"/>
      </w:pPr>
      <w:r>
        <w:t xml:space="preserve">While Xcel has once again provided voluminous testimony and exhibits in this docket, nothing in these hundreds of pages </w:t>
      </w:r>
      <w:r w:rsidR="008B2A1A">
        <w:t xml:space="preserve">has met </w:t>
      </w:r>
      <w:r>
        <w:t>the requirements set out above by the Commission</w:t>
      </w:r>
      <w:r w:rsidR="008B2A1A">
        <w:t xml:space="preserve">. As a result, </w:t>
      </w:r>
      <w:r w:rsidR="00384384">
        <w:t xml:space="preserve">there is no objective reason to take another $16 million from ratepayers to pay for the cost over runs in the Smart Grid City project. </w:t>
      </w:r>
    </w:p>
    <w:p w:rsidR="008B2A1A" w:rsidRDefault="008B2A1A" w:rsidP="008B2A1A">
      <w:pPr>
        <w:spacing w:line="480" w:lineRule="auto"/>
        <w:ind w:firstLine="720"/>
      </w:pPr>
    </w:p>
    <w:p w:rsidR="008B2A1A" w:rsidRDefault="008B2A1A" w:rsidP="008B2A1A">
      <w:pPr>
        <w:spacing w:line="480" w:lineRule="auto"/>
        <w:ind w:firstLine="720"/>
      </w:pPr>
    </w:p>
    <w:p w:rsidR="008B2A1A" w:rsidRDefault="008B2A1A" w:rsidP="008B2A1A">
      <w:pPr>
        <w:spacing w:line="480" w:lineRule="auto"/>
        <w:ind w:firstLine="720"/>
      </w:pPr>
    </w:p>
    <w:p w:rsidR="00EC6AC1" w:rsidRDefault="00384384" w:rsidP="008B2A1A">
      <w:pPr>
        <w:spacing w:line="480" w:lineRule="auto"/>
        <w:ind w:firstLine="720"/>
      </w:pPr>
      <w:bookmarkStart w:id="0" w:name="_GoBack"/>
      <w:bookmarkEnd w:id="0"/>
      <w:r>
        <w:lastRenderedPageBreak/>
        <w:t xml:space="preserve">For </w:t>
      </w:r>
      <w:r w:rsidR="00EC6AC1">
        <w:t xml:space="preserve">all the reasons that will be provided in the Statements of Position of other parties (e.g. Office of Consumer Counsel, City of Boulder, CF&amp;I), Xcel’s request for an additional $16 million in cost recovery should be denied. </w:t>
      </w:r>
    </w:p>
    <w:p w:rsidR="00EC6AC1" w:rsidRDefault="00EC6AC1" w:rsidP="00EC6AC1">
      <w:pPr>
        <w:autoSpaceDE w:val="0"/>
        <w:autoSpaceDN w:val="0"/>
        <w:adjustRightInd w:val="0"/>
        <w:spacing w:line="480" w:lineRule="auto"/>
      </w:pPr>
    </w:p>
    <w:p w:rsidR="00CC4083" w:rsidRDefault="00CC4083" w:rsidP="00EC6AC1">
      <w:pPr>
        <w:autoSpaceDE w:val="0"/>
        <w:autoSpaceDN w:val="0"/>
        <w:adjustRightInd w:val="0"/>
        <w:spacing w:line="480" w:lineRule="auto"/>
        <w:ind w:firstLine="720"/>
        <w:rPr>
          <w:color w:val="000000"/>
        </w:rPr>
      </w:pPr>
      <w:r w:rsidRPr="00CC4083">
        <w:rPr>
          <w:color w:val="000000"/>
        </w:rPr>
        <w:t>WHEREFORE, for all the reasons stated above, Ms. Glustrom respectfully requests</w:t>
      </w:r>
      <w:r w:rsidR="00DF34B4">
        <w:rPr>
          <w:color w:val="000000"/>
        </w:rPr>
        <w:t xml:space="preserve"> </w:t>
      </w:r>
      <w:r w:rsidRPr="00CC4083">
        <w:rPr>
          <w:color w:val="000000"/>
        </w:rPr>
        <w:t xml:space="preserve">that </w:t>
      </w:r>
      <w:r w:rsidR="00DF34B4">
        <w:rPr>
          <w:color w:val="000000"/>
        </w:rPr>
        <w:t xml:space="preserve">Xcel’s Request for $16 million in cost recovery for the Smart Grid City project </w:t>
      </w:r>
      <w:r w:rsidRPr="00CC4083">
        <w:rPr>
          <w:color w:val="000000"/>
        </w:rPr>
        <w:t>be</w:t>
      </w:r>
      <w:r w:rsidR="00DF34B4">
        <w:rPr>
          <w:color w:val="000000"/>
        </w:rPr>
        <w:t xml:space="preserve"> denied</w:t>
      </w:r>
      <w:r w:rsidRPr="00CC4083">
        <w:rPr>
          <w:color w:val="000000"/>
        </w:rPr>
        <w:t>.</w:t>
      </w:r>
    </w:p>
    <w:p w:rsidR="00CC4083" w:rsidRDefault="00CC4083" w:rsidP="00CC4083">
      <w:pPr>
        <w:autoSpaceDE w:val="0"/>
        <w:autoSpaceDN w:val="0"/>
        <w:adjustRightInd w:val="0"/>
        <w:rPr>
          <w:color w:val="000000"/>
        </w:rPr>
      </w:pPr>
    </w:p>
    <w:p w:rsidR="00CC4083" w:rsidRPr="00CC4083" w:rsidRDefault="00CC4083" w:rsidP="00CC4083">
      <w:pPr>
        <w:autoSpaceDE w:val="0"/>
        <w:autoSpaceDN w:val="0"/>
        <w:adjustRightInd w:val="0"/>
        <w:rPr>
          <w:color w:val="000000"/>
        </w:rPr>
      </w:pPr>
    </w:p>
    <w:p w:rsidR="00CC4083" w:rsidRDefault="00CC4083" w:rsidP="00DF34B4">
      <w:pPr>
        <w:autoSpaceDE w:val="0"/>
        <w:autoSpaceDN w:val="0"/>
        <w:adjustRightInd w:val="0"/>
        <w:ind w:left="2160" w:firstLine="720"/>
        <w:rPr>
          <w:color w:val="000000"/>
        </w:rPr>
      </w:pPr>
      <w:r w:rsidRPr="00CC4083">
        <w:rPr>
          <w:color w:val="000000"/>
        </w:rPr>
        <w:t xml:space="preserve">Respectfully submitted this </w:t>
      </w:r>
      <w:r>
        <w:rPr>
          <w:color w:val="000000"/>
        </w:rPr>
        <w:t>31st</w:t>
      </w:r>
      <w:r w:rsidRPr="00CC4083">
        <w:rPr>
          <w:color w:val="000000"/>
          <w:sz w:val="16"/>
          <w:szCs w:val="16"/>
        </w:rPr>
        <w:t xml:space="preserve"> </w:t>
      </w:r>
      <w:r w:rsidRPr="00CC4083">
        <w:rPr>
          <w:color w:val="000000"/>
        </w:rPr>
        <w:t>day of</w:t>
      </w:r>
      <w:r>
        <w:rPr>
          <w:color w:val="000000"/>
        </w:rPr>
        <w:t xml:space="preserve"> August 2012</w:t>
      </w:r>
      <w:r w:rsidRPr="00CC4083">
        <w:rPr>
          <w:color w:val="000000"/>
        </w:rPr>
        <w:t>,</w:t>
      </w:r>
    </w:p>
    <w:p w:rsidR="00CC4083" w:rsidRDefault="00CC4083" w:rsidP="00CC4083">
      <w:pPr>
        <w:autoSpaceDE w:val="0"/>
        <w:autoSpaceDN w:val="0"/>
        <w:adjustRightInd w:val="0"/>
        <w:ind w:left="2160"/>
        <w:rPr>
          <w:color w:val="000000"/>
        </w:rPr>
      </w:pPr>
    </w:p>
    <w:p w:rsidR="00CC4083" w:rsidRPr="00CC4083" w:rsidRDefault="00CC4083" w:rsidP="00CC4083">
      <w:pPr>
        <w:autoSpaceDE w:val="0"/>
        <w:autoSpaceDN w:val="0"/>
        <w:adjustRightInd w:val="0"/>
        <w:ind w:left="2160"/>
        <w:rPr>
          <w:color w:val="000000"/>
        </w:rPr>
      </w:pPr>
    </w:p>
    <w:p w:rsidR="00CC4083" w:rsidRPr="00CC4083" w:rsidRDefault="00CC4083" w:rsidP="00CC4083">
      <w:pPr>
        <w:autoSpaceDE w:val="0"/>
        <w:autoSpaceDN w:val="0"/>
        <w:adjustRightInd w:val="0"/>
        <w:ind w:left="4320"/>
        <w:rPr>
          <w:color w:val="000000"/>
        </w:rPr>
      </w:pPr>
      <w:r w:rsidRPr="00CC4083">
        <w:rPr>
          <w:i/>
          <w:iCs/>
          <w:color w:val="000000"/>
          <w:u w:val="single"/>
        </w:rPr>
        <w:t>__/s/ Leslie Glustrom</w:t>
      </w:r>
      <w:r>
        <w:rPr>
          <w:color w:val="000000"/>
        </w:rPr>
        <w:t>__________</w:t>
      </w:r>
    </w:p>
    <w:p w:rsidR="00CC4083" w:rsidRPr="00CC4083" w:rsidRDefault="00CC4083" w:rsidP="00CC4083">
      <w:pPr>
        <w:autoSpaceDE w:val="0"/>
        <w:autoSpaceDN w:val="0"/>
        <w:adjustRightInd w:val="0"/>
        <w:ind w:left="4320"/>
        <w:rPr>
          <w:color w:val="000000"/>
        </w:rPr>
      </w:pPr>
      <w:r w:rsidRPr="00CC4083">
        <w:rPr>
          <w:color w:val="000000"/>
        </w:rPr>
        <w:t>Leslie Glustrom</w:t>
      </w:r>
    </w:p>
    <w:p w:rsidR="00CC4083" w:rsidRPr="00CC4083" w:rsidRDefault="00CC4083" w:rsidP="00CC4083">
      <w:pPr>
        <w:autoSpaceDE w:val="0"/>
        <w:autoSpaceDN w:val="0"/>
        <w:adjustRightInd w:val="0"/>
        <w:ind w:left="4320"/>
        <w:rPr>
          <w:color w:val="000000"/>
        </w:rPr>
      </w:pPr>
      <w:r w:rsidRPr="00CC4083">
        <w:rPr>
          <w:color w:val="000000"/>
        </w:rPr>
        <w:t>4492 Burr Place</w:t>
      </w:r>
    </w:p>
    <w:p w:rsidR="00CC4083" w:rsidRPr="00CC4083" w:rsidRDefault="00CC4083" w:rsidP="00CC4083">
      <w:pPr>
        <w:autoSpaceDE w:val="0"/>
        <w:autoSpaceDN w:val="0"/>
        <w:adjustRightInd w:val="0"/>
        <w:ind w:left="4320"/>
        <w:rPr>
          <w:color w:val="000000"/>
        </w:rPr>
      </w:pPr>
      <w:r w:rsidRPr="00CC4083">
        <w:rPr>
          <w:color w:val="000000"/>
        </w:rPr>
        <w:t>Boulder, CO 80303</w:t>
      </w:r>
    </w:p>
    <w:p w:rsidR="00CC4083" w:rsidRPr="00CC4083" w:rsidRDefault="00CC4083" w:rsidP="00CC4083">
      <w:pPr>
        <w:spacing w:line="480" w:lineRule="auto"/>
        <w:ind w:left="4320"/>
      </w:pPr>
      <w:proofErr w:type="spellStart"/>
      <w:proofErr w:type="gramStart"/>
      <w:r>
        <w:rPr>
          <w:color w:val="0000FF"/>
        </w:rPr>
        <w:t>Lglustrom</w:t>
      </w:r>
      <w:proofErr w:type="spellEnd"/>
      <w:r>
        <w:rPr>
          <w:color w:val="0000FF"/>
        </w:rPr>
        <w:t>(</w:t>
      </w:r>
      <w:proofErr w:type="gramEnd"/>
      <w:r>
        <w:rPr>
          <w:color w:val="0000FF"/>
        </w:rPr>
        <w:t>at)</w:t>
      </w:r>
      <w:r w:rsidRPr="00CC4083">
        <w:rPr>
          <w:color w:val="0000FF"/>
        </w:rPr>
        <w:t>gmail.</w:t>
      </w:r>
      <w:r>
        <w:rPr>
          <w:color w:val="0000FF"/>
        </w:rPr>
        <w:t>com</w:t>
      </w:r>
    </w:p>
    <w:sectPr w:rsidR="00CC4083" w:rsidRPr="00CC408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85" w:rsidRDefault="00A62785" w:rsidP="009C5F81">
      <w:r>
        <w:separator/>
      </w:r>
    </w:p>
  </w:endnote>
  <w:endnote w:type="continuationSeparator" w:id="0">
    <w:p w:rsidR="00A62785" w:rsidRDefault="00A62785" w:rsidP="009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23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717" w:rsidRDefault="00932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A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2717" w:rsidRDefault="00932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85" w:rsidRDefault="00A62785" w:rsidP="009C5F81">
      <w:r>
        <w:separator/>
      </w:r>
    </w:p>
  </w:footnote>
  <w:footnote w:type="continuationSeparator" w:id="0">
    <w:p w:rsidR="00A62785" w:rsidRDefault="00A62785" w:rsidP="009C5F81">
      <w:r>
        <w:continuationSeparator/>
      </w:r>
    </w:p>
  </w:footnote>
  <w:footnote w:id="1">
    <w:p w:rsidR="009C5F81" w:rsidRDefault="009C5F81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Ms. Glustrom was a very active participant in the </w:t>
      </w:r>
      <w:r w:rsidR="008B2A1A">
        <w:t xml:space="preserve">08S-520E and </w:t>
      </w:r>
      <w:r>
        <w:t xml:space="preserve">09AL-299E rate case and </w:t>
      </w:r>
      <w:r w:rsidR="008B2A1A">
        <w:t xml:space="preserve">the </w:t>
      </w:r>
      <w:r>
        <w:t xml:space="preserve">10A-124E Smart Grid CPCN dockets.  She prepared extensive testimony and Statements of Position related to Xcel’s Smart Grid City project in those dockets. This </w:t>
      </w:r>
      <w:proofErr w:type="gramStart"/>
      <w:r>
        <w:t>information  is</w:t>
      </w:r>
      <w:proofErr w:type="gramEnd"/>
      <w:r>
        <w:t xml:space="preserve"> available from the Colorado PUC website. </w:t>
      </w:r>
      <w:r w:rsidR="007A4CF6">
        <w:t>Administrative notice has been given to d</w:t>
      </w:r>
      <w:r>
        <w:t xml:space="preserve">ocuments from the 10A-124E </w:t>
      </w:r>
      <w:r w:rsidR="007A4CF6">
        <w:t xml:space="preserve">as </w:t>
      </w:r>
      <w:r>
        <w:t>part of the record in this 11A-1001E docket in accordance with Decision C12-0379, ¶ 3</w:t>
      </w:r>
      <w:r w:rsidR="008B2A1A">
        <w:t xml:space="preserve"> and Ms. Glustrom hereby incorporates the information from her 10A-124E filings in this Statement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EA"/>
    <w:multiLevelType w:val="hybridMultilevel"/>
    <w:tmpl w:val="77E8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83"/>
    <w:rsid w:val="000C598F"/>
    <w:rsid w:val="00154C0E"/>
    <w:rsid w:val="00384384"/>
    <w:rsid w:val="007A4CF6"/>
    <w:rsid w:val="008B2A1A"/>
    <w:rsid w:val="00932717"/>
    <w:rsid w:val="00952147"/>
    <w:rsid w:val="009C5F81"/>
    <w:rsid w:val="00A62785"/>
    <w:rsid w:val="00AD37E3"/>
    <w:rsid w:val="00BC596C"/>
    <w:rsid w:val="00C950C0"/>
    <w:rsid w:val="00CC4083"/>
    <w:rsid w:val="00D559A2"/>
    <w:rsid w:val="00DF34B4"/>
    <w:rsid w:val="00E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5F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F81"/>
  </w:style>
  <w:style w:type="character" w:styleId="FootnoteReference">
    <w:name w:val="footnote reference"/>
    <w:basedOn w:val="DefaultParagraphFont"/>
    <w:uiPriority w:val="99"/>
    <w:semiHidden/>
    <w:unhideWhenUsed/>
    <w:rsid w:val="009C5F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5F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F81"/>
  </w:style>
  <w:style w:type="character" w:styleId="FootnoteReference">
    <w:name w:val="footnote reference"/>
    <w:basedOn w:val="DefaultParagraphFont"/>
    <w:uiPriority w:val="99"/>
    <w:semiHidden/>
    <w:unhideWhenUsed/>
    <w:rsid w:val="009C5F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F82E-A964-4505-98E5-0A4029B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15</cp:revision>
  <dcterms:created xsi:type="dcterms:W3CDTF">2012-08-30T01:01:00Z</dcterms:created>
  <dcterms:modified xsi:type="dcterms:W3CDTF">2012-08-31T22:45:00Z</dcterms:modified>
</cp:coreProperties>
</file>